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97" w:rsidRPr="00C41997" w:rsidRDefault="00C41997" w:rsidP="00C41997">
      <w:pPr>
        <w:tabs>
          <w:tab w:val="left" w:pos="7020"/>
        </w:tabs>
        <w:jc w:val="center"/>
        <w:rPr>
          <w:rFonts w:ascii="Arial" w:hAnsi="Arial" w:cs="Arial"/>
          <w:b/>
          <w:sz w:val="36"/>
          <w:szCs w:val="28"/>
        </w:rPr>
      </w:pPr>
      <w:r w:rsidRPr="00C41997">
        <w:rPr>
          <w:rFonts w:ascii="Arial" w:hAnsi="Arial" w:cs="Arial"/>
          <w:b/>
          <w:sz w:val="36"/>
          <w:szCs w:val="28"/>
        </w:rPr>
        <w:t>KANSAS BOARD OF REGENTS</w:t>
      </w:r>
    </w:p>
    <w:p w:rsidR="00CA4929" w:rsidRDefault="00CA4929" w:rsidP="00C41997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p w:rsidR="00C41997" w:rsidRDefault="00C41997" w:rsidP="00C41997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Outcome Metrics </w:t>
      </w:r>
      <w:r w:rsidRPr="00C0301E">
        <w:rPr>
          <w:rFonts w:ascii="Arial" w:hAnsi="Arial" w:cs="Arial"/>
          <w:b/>
          <w:sz w:val="28"/>
          <w:szCs w:val="28"/>
        </w:rPr>
        <w:t>Reserve</w:t>
      </w:r>
      <w:r w:rsidR="00CA4929">
        <w:rPr>
          <w:rFonts w:ascii="Arial" w:hAnsi="Arial" w:cs="Arial"/>
          <w:b/>
          <w:sz w:val="28"/>
          <w:szCs w:val="28"/>
        </w:rPr>
        <w:t>/Leadership</w:t>
      </w:r>
      <w:r w:rsidRPr="00C0301E">
        <w:rPr>
          <w:rFonts w:ascii="Arial" w:hAnsi="Arial" w:cs="Arial"/>
          <w:b/>
          <w:sz w:val="28"/>
          <w:szCs w:val="28"/>
        </w:rPr>
        <w:t xml:space="preserve"> Fund </w:t>
      </w:r>
      <w:r>
        <w:rPr>
          <w:rFonts w:ascii="Arial" w:hAnsi="Arial" w:cs="Arial"/>
          <w:b/>
          <w:sz w:val="28"/>
          <w:szCs w:val="28"/>
        </w:rPr>
        <w:t>Final Report</w:t>
      </w:r>
    </w:p>
    <w:p w:rsidR="00C41997" w:rsidRPr="00C0301E" w:rsidRDefault="00C41997" w:rsidP="00C41997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2014-2015</w:t>
      </w:r>
    </w:p>
    <w:p w:rsidR="00C41997" w:rsidRDefault="00C41997" w:rsidP="00C41997">
      <w:pPr>
        <w:tabs>
          <w:tab w:val="left" w:pos="360"/>
        </w:tabs>
        <w:rPr>
          <w:rFonts w:ascii="Arial" w:hAnsi="Arial" w:cs="Arial"/>
          <w:b/>
        </w:rPr>
      </w:pPr>
    </w:p>
    <w:p w:rsidR="00C41997" w:rsidRDefault="00C41997" w:rsidP="00C41997">
      <w:pPr>
        <w:tabs>
          <w:tab w:val="left" w:pos="360"/>
        </w:tabs>
        <w:rPr>
          <w:rFonts w:ascii="Arial" w:hAnsi="Arial" w:cs="Arial"/>
          <w:b/>
        </w:rPr>
      </w:pPr>
    </w:p>
    <w:p w:rsidR="00C41997" w:rsidRDefault="00C41997" w:rsidP="00C41997">
      <w:pPr>
        <w:tabs>
          <w:tab w:val="left" w:pos="360"/>
        </w:tabs>
        <w:rPr>
          <w:rFonts w:ascii="Arial" w:hAnsi="Arial" w:cs="Arial"/>
          <w:b/>
        </w:rPr>
      </w:pPr>
    </w:p>
    <w:p w:rsidR="00C41997" w:rsidRDefault="00C41997" w:rsidP="00C41997">
      <w:pPr>
        <w:tabs>
          <w:tab w:val="left" w:pos="360"/>
        </w:tabs>
        <w:rPr>
          <w:rFonts w:ascii="Arial" w:hAnsi="Arial" w:cs="Arial"/>
          <w:b/>
        </w:rPr>
      </w:pPr>
    </w:p>
    <w:p w:rsidR="00C41997" w:rsidRPr="00C41997" w:rsidRDefault="00C41997" w:rsidP="00C41997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Activities result</w:t>
      </w:r>
      <w:r w:rsidR="00CA4929">
        <w:rPr>
          <w:rFonts w:ascii="Arial" w:hAnsi="Arial" w:cs="Arial"/>
          <w:b/>
          <w:sz w:val="22"/>
          <w:szCs w:val="22"/>
        </w:rPr>
        <w:t>ing</w:t>
      </w:r>
      <w:r>
        <w:rPr>
          <w:rFonts w:ascii="Arial" w:hAnsi="Arial" w:cs="Arial"/>
          <w:b/>
          <w:sz w:val="22"/>
          <w:szCs w:val="22"/>
        </w:rPr>
        <w:t xml:space="preserve"> from project</w:t>
      </w: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</w:rPr>
      </w:pPr>
    </w:p>
    <w:p w:rsidR="00C41997" w:rsidRPr="00A142C5" w:rsidRDefault="00C41997" w:rsidP="00C41997">
      <w:pPr>
        <w:tabs>
          <w:tab w:val="num" w:pos="720"/>
        </w:tabs>
        <w:ind w:left="720" w:hanging="270"/>
        <w:rPr>
          <w:rFonts w:ascii="Arial" w:hAnsi="Arial" w:cs="Arial"/>
        </w:rPr>
      </w:pP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  <w:b/>
        </w:rPr>
      </w:pP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  <w:b/>
        </w:rPr>
      </w:pP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  <w:b/>
        </w:rPr>
      </w:pP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  <w:b/>
        </w:rPr>
      </w:pP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  <w:b/>
        </w:rPr>
      </w:pP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  <w:b/>
        </w:rPr>
      </w:pP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  <w:b/>
        </w:rPr>
      </w:pP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  <w:b/>
        </w:rPr>
      </w:pPr>
    </w:p>
    <w:p w:rsidR="00C41997" w:rsidRPr="00C41997" w:rsidRDefault="00C41997" w:rsidP="00C41997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Arial" w:hAnsi="Arial" w:cs="Arial"/>
          <w:b/>
          <w:sz w:val="22"/>
          <w:szCs w:val="22"/>
        </w:rPr>
      </w:pPr>
      <w:r w:rsidRPr="00C41997">
        <w:rPr>
          <w:rFonts w:ascii="Arial" w:hAnsi="Arial" w:cs="Arial"/>
          <w:b/>
          <w:sz w:val="22"/>
          <w:szCs w:val="22"/>
        </w:rPr>
        <w:t>Measurable Outcomes/Project Deliverables</w:t>
      </w: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</w:rPr>
      </w:pP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</w:rPr>
      </w:pP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</w:rPr>
      </w:pP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</w:rPr>
      </w:pP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</w:rPr>
      </w:pP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</w:rPr>
      </w:pP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</w:rPr>
      </w:pP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</w:rPr>
      </w:pPr>
    </w:p>
    <w:p w:rsidR="00C41997" w:rsidRDefault="00C41997" w:rsidP="00C41997">
      <w:pPr>
        <w:tabs>
          <w:tab w:val="num" w:pos="720"/>
        </w:tabs>
        <w:ind w:left="720" w:hanging="270"/>
        <w:rPr>
          <w:rFonts w:ascii="Arial" w:hAnsi="Arial" w:cs="Arial"/>
        </w:rPr>
      </w:pPr>
    </w:p>
    <w:p w:rsidR="00C41997" w:rsidRPr="00AD09D6" w:rsidRDefault="00C41997" w:rsidP="00C41997">
      <w:pPr>
        <w:tabs>
          <w:tab w:val="num" w:pos="720"/>
        </w:tabs>
        <w:ind w:left="720" w:hanging="270"/>
        <w:rPr>
          <w:rFonts w:ascii="Arial" w:hAnsi="Arial" w:cs="Arial"/>
        </w:rPr>
      </w:pPr>
    </w:p>
    <w:p w:rsidR="00C41997" w:rsidRDefault="00C41997" w:rsidP="00C41997">
      <w:pPr>
        <w:numPr>
          <w:ilvl w:val="0"/>
          <w:numId w:val="7"/>
        </w:numPr>
        <w:tabs>
          <w:tab w:val="num" w:pos="720"/>
        </w:tabs>
        <w:ind w:hanging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Sustainability/Plans for Continued Implementation</w:t>
      </w:r>
    </w:p>
    <w:p w:rsidR="00C41997" w:rsidRDefault="00C41997" w:rsidP="00C41997">
      <w:pPr>
        <w:rPr>
          <w:rFonts w:ascii="Arial" w:hAnsi="Arial" w:cs="Arial"/>
          <w:b/>
          <w:sz w:val="22"/>
          <w:szCs w:val="22"/>
        </w:rPr>
      </w:pPr>
    </w:p>
    <w:p w:rsidR="00CA4929" w:rsidRDefault="00CA4929" w:rsidP="00C41997">
      <w:pPr>
        <w:rPr>
          <w:rFonts w:ascii="Arial" w:hAnsi="Arial" w:cs="Arial"/>
          <w:b/>
          <w:sz w:val="22"/>
          <w:szCs w:val="22"/>
        </w:rPr>
      </w:pPr>
    </w:p>
    <w:p w:rsidR="00CA4929" w:rsidRDefault="00CA4929" w:rsidP="00C41997">
      <w:pPr>
        <w:rPr>
          <w:rFonts w:ascii="Arial" w:hAnsi="Arial" w:cs="Arial"/>
          <w:b/>
          <w:sz w:val="22"/>
          <w:szCs w:val="22"/>
        </w:rPr>
      </w:pPr>
    </w:p>
    <w:p w:rsidR="00CA4929" w:rsidRDefault="00CA4929" w:rsidP="00C41997">
      <w:pPr>
        <w:rPr>
          <w:rFonts w:ascii="Arial" w:hAnsi="Arial" w:cs="Arial"/>
          <w:b/>
          <w:sz w:val="22"/>
          <w:szCs w:val="22"/>
        </w:rPr>
      </w:pPr>
    </w:p>
    <w:p w:rsidR="00CA4929" w:rsidRDefault="00CA4929" w:rsidP="00C41997">
      <w:pPr>
        <w:rPr>
          <w:rFonts w:ascii="Arial" w:hAnsi="Arial" w:cs="Arial"/>
          <w:b/>
          <w:sz w:val="22"/>
          <w:szCs w:val="22"/>
        </w:rPr>
      </w:pPr>
    </w:p>
    <w:p w:rsidR="00CA4929" w:rsidRDefault="00CA4929" w:rsidP="00C41997">
      <w:pPr>
        <w:rPr>
          <w:rFonts w:ascii="Arial" w:hAnsi="Arial" w:cs="Arial"/>
          <w:b/>
          <w:sz w:val="22"/>
          <w:szCs w:val="22"/>
        </w:rPr>
      </w:pPr>
    </w:p>
    <w:p w:rsidR="00CA4929" w:rsidRDefault="00CA4929" w:rsidP="00C41997">
      <w:pPr>
        <w:rPr>
          <w:rFonts w:ascii="Arial" w:hAnsi="Arial" w:cs="Arial"/>
          <w:b/>
          <w:sz w:val="22"/>
          <w:szCs w:val="22"/>
        </w:rPr>
      </w:pPr>
    </w:p>
    <w:p w:rsidR="00CA4929" w:rsidRDefault="00CA4929" w:rsidP="00C41997">
      <w:pPr>
        <w:rPr>
          <w:rFonts w:ascii="Arial" w:hAnsi="Arial" w:cs="Arial"/>
          <w:b/>
          <w:sz w:val="22"/>
          <w:szCs w:val="22"/>
        </w:rPr>
      </w:pPr>
    </w:p>
    <w:p w:rsidR="00CA4929" w:rsidRDefault="00CA4929" w:rsidP="00C41997">
      <w:pPr>
        <w:rPr>
          <w:rFonts w:ascii="Arial" w:hAnsi="Arial" w:cs="Arial"/>
          <w:b/>
          <w:sz w:val="22"/>
          <w:szCs w:val="22"/>
        </w:rPr>
      </w:pPr>
    </w:p>
    <w:p w:rsidR="00CA4929" w:rsidRDefault="00CA4929" w:rsidP="00C41997">
      <w:pPr>
        <w:rPr>
          <w:rFonts w:ascii="Arial" w:hAnsi="Arial" w:cs="Arial"/>
          <w:b/>
          <w:sz w:val="22"/>
          <w:szCs w:val="22"/>
        </w:rPr>
      </w:pPr>
    </w:p>
    <w:p w:rsidR="00CA4929" w:rsidRDefault="00CA4929" w:rsidP="00C41997">
      <w:pPr>
        <w:rPr>
          <w:rFonts w:ascii="Arial" w:hAnsi="Arial" w:cs="Arial"/>
          <w:b/>
          <w:sz w:val="22"/>
          <w:szCs w:val="22"/>
        </w:rPr>
      </w:pPr>
    </w:p>
    <w:p w:rsidR="00CA4929" w:rsidRDefault="00CA4929" w:rsidP="00C41997">
      <w:pPr>
        <w:rPr>
          <w:rFonts w:ascii="Arial" w:hAnsi="Arial" w:cs="Arial"/>
          <w:b/>
          <w:sz w:val="22"/>
          <w:szCs w:val="22"/>
        </w:rPr>
      </w:pPr>
    </w:p>
    <w:p w:rsidR="00CA4929" w:rsidRDefault="00CA4929" w:rsidP="00C41997">
      <w:pPr>
        <w:rPr>
          <w:rFonts w:ascii="Arial" w:hAnsi="Arial" w:cs="Arial"/>
          <w:b/>
          <w:sz w:val="22"/>
          <w:szCs w:val="22"/>
        </w:rPr>
      </w:pPr>
    </w:p>
    <w:p w:rsidR="00CA4929" w:rsidRDefault="00CA4929" w:rsidP="00CA4929">
      <w:pPr>
        <w:jc w:val="right"/>
        <w:rPr>
          <w:rFonts w:ascii="Arial" w:hAnsi="Arial" w:cs="Arial"/>
          <w:b/>
          <w:sz w:val="18"/>
          <w:szCs w:val="22"/>
        </w:rPr>
      </w:pPr>
    </w:p>
    <w:p w:rsidR="00CA4929" w:rsidRDefault="00CA4929" w:rsidP="00CA4929">
      <w:pPr>
        <w:jc w:val="right"/>
        <w:rPr>
          <w:rFonts w:ascii="Arial" w:hAnsi="Arial" w:cs="Arial"/>
          <w:b/>
          <w:sz w:val="18"/>
          <w:szCs w:val="22"/>
        </w:rPr>
      </w:pPr>
    </w:p>
    <w:p w:rsidR="00CA4929" w:rsidRDefault="00CA4929" w:rsidP="00CA4929">
      <w:pPr>
        <w:jc w:val="right"/>
        <w:rPr>
          <w:rFonts w:ascii="Arial" w:hAnsi="Arial" w:cs="Arial"/>
          <w:b/>
          <w:sz w:val="18"/>
          <w:szCs w:val="22"/>
        </w:rPr>
      </w:pPr>
    </w:p>
    <w:p w:rsidR="00CA4929" w:rsidRDefault="00CA4929" w:rsidP="00CA4929">
      <w:pPr>
        <w:jc w:val="right"/>
        <w:rPr>
          <w:rFonts w:ascii="Arial" w:hAnsi="Arial" w:cs="Arial"/>
          <w:b/>
          <w:sz w:val="18"/>
          <w:szCs w:val="22"/>
        </w:rPr>
      </w:pPr>
    </w:p>
    <w:p w:rsidR="00CA4929" w:rsidRDefault="00CA4929" w:rsidP="00CA4929">
      <w:pPr>
        <w:jc w:val="right"/>
        <w:rPr>
          <w:rFonts w:ascii="Arial" w:hAnsi="Arial" w:cs="Arial"/>
          <w:b/>
          <w:sz w:val="18"/>
          <w:szCs w:val="22"/>
        </w:rPr>
      </w:pPr>
    </w:p>
    <w:p w:rsidR="00CA4929" w:rsidRDefault="00CA4929" w:rsidP="00CA4929">
      <w:pPr>
        <w:jc w:val="right"/>
        <w:rPr>
          <w:rFonts w:ascii="Arial" w:hAnsi="Arial" w:cs="Arial"/>
          <w:b/>
          <w:sz w:val="18"/>
          <w:szCs w:val="22"/>
        </w:rPr>
      </w:pPr>
    </w:p>
    <w:p w:rsidR="00CA4929" w:rsidRDefault="00CA4929" w:rsidP="00CA4929">
      <w:pPr>
        <w:jc w:val="right"/>
        <w:rPr>
          <w:rFonts w:ascii="Arial" w:hAnsi="Arial" w:cs="Arial"/>
          <w:b/>
          <w:sz w:val="22"/>
          <w:szCs w:val="22"/>
        </w:rPr>
      </w:pPr>
      <w:r w:rsidRPr="00CA4929">
        <w:rPr>
          <w:rFonts w:ascii="Arial" w:hAnsi="Arial" w:cs="Arial"/>
          <w:b/>
          <w:sz w:val="18"/>
          <w:szCs w:val="22"/>
        </w:rPr>
        <w:t>Due 7/1</w:t>
      </w:r>
      <w:r>
        <w:rPr>
          <w:rFonts w:ascii="Arial" w:hAnsi="Arial" w:cs="Arial"/>
          <w:b/>
          <w:sz w:val="18"/>
          <w:szCs w:val="22"/>
        </w:rPr>
        <w:t>5</w:t>
      </w:r>
      <w:r w:rsidRPr="00CA4929">
        <w:rPr>
          <w:rFonts w:ascii="Arial" w:hAnsi="Arial" w:cs="Arial"/>
          <w:b/>
          <w:sz w:val="18"/>
          <w:szCs w:val="22"/>
        </w:rPr>
        <w:t>/15</w:t>
      </w:r>
    </w:p>
    <w:p w:rsidR="009F1E54" w:rsidRDefault="00CA4929" w:rsidP="00CA4929">
      <w:pPr>
        <w:jc w:val="right"/>
        <w:rPr>
          <w:rFonts w:ascii="Arial" w:hAnsi="Arial" w:cs="Arial"/>
          <w:b/>
          <w:sz w:val="18"/>
          <w:szCs w:val="22"/>
        </w:rPr>
      </w:pPr>
      <w:r w:rsidRPr="00CA4929">
        <w:rPr>
          <w:rFonts w:ascii="Arial" w:hAnsi="Arial" w:cs="Arial"/>
          <w:b/>
          <w:sz w:val="18"/>
          <w:szCs w:val="22"/>
        </w:rPr>
        <w:t xml:space="preserve">Return to </w:t>
      </w:r>
      <w:hyperlink r:id="rId5" w:history="1">
        <w:r w:rsidRPr="00CA4929">
          <w:rPr>
            <w:rStyle w:val="Hyperlink"/>
            <w:rFonts w:ascii="Arial" w:hAnsi="Arial" w:cs="Arial"/>
            <w:b/>
            <w:sz w:val="18"/>
            <w:szCs w:val="22"/>
          </w:rPr>
          <w:t>cbeene@ksbor.org</w:t>
        </w:r>
      </w:hyperlink>
    </w:p>
    <w:p w:rsidR="00CA4929" w:rsidRPr="00CA4929" w:rsidRDefault="00CA4929" w:rsidP="00CA4929">
      <w:pPr>
        <w:jc w:val="right"/>
        <w:rPr>
          <w:sz w:val="20"/>
        </w:rPr>
      </w:pPr>
      <w:bookmarkStart w:id="0" w:name="_GoBack"/>
      <w:bookmarkEnd w:id="0"/>
    </w:p>
    <w:sectPr w:rsidR="00CA4929" w:rsidRPr="00CA4929" w:rsidSect="00CA4929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2B30"/>
    <w:multiLevelType w:val="hybridMultilevel"/>
    <w:tmpl w:val="FB5451AC"/>
    <w:lvl w:ilvl="0" w:tplc="D004C500"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24D0A5E"/>
    <w:multiLevelType w:val="hybridMultilevel"/>
    <w:tmpl w:val="F218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00E1A"/>
    <w:multiLevelType w:val="hybridMultilevel"/>
    <w:tmpl w:val="4C84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42559"/>
    <w:multiLevelType w:val="hybridMultilevel"/>
    <w:tmpl w:val="4260E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24630"/>
    <w:multiLevelType w:val="hybridMultilevel"/>
    <w:tmpl w:val="D02A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F4E64"/>
    <w:multiLevelType w:val="hybridMultilevel"/>
    <w:tmpl w:val="2D76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51585"/>
    <w:multiLevelType w:val="hybridMultilevel"/>
    <w:tmpl w:val="649C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97"/>
    <w:rsid w:val="00256613"/>
    <w:rsid w:val="009F1E54"/>
    <w:rsid w:val="00C41997"/>
    <w:rsid w:val="00CA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9D3A8-14E0-4B7B-B374-655F333F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99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9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4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beene@ksb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Beene, Connie</cp:lastModifiedBy>
  <cp:revision>2</cp:revision>
  <cp:lastPrinted>2015-04-22T15:03:00Z</cp:lastPrinted>
  <dcterms:created xsi:type="dcterms:W3CDTF">2015-04-22T14:56:00Z</dcterms:created>
  <dcterms:modified xsi:type="dcterms:W3CDTF">2015-04-22T19:14:00Z</dcterms:modified>
</cp:coreProperties>
</file>